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F" w:rsidRDefault="001014EE" w:rsidP="006160BF">
      <w:pPr>
        <w:pStyle w:val="Default"/>
        <w:jc w:val="right"/>
        <w:rPr>
          <w:sz w:val="20"/>
          <w:lang w:val="fr-CA"/>
        </w:rPr>
      </w:pPr>
      <w:r w:rsidRPr="00182615">
        <w:rPr>
          <w:b/>
          <w:sz w:val="20"/>
          <w:lang w:val="fr-CA"/>
        </w:rPr>
        <w:t xml:space="preserve">Protégé </w:t>
      </w:r>
      <w:r w:rsidR="006D3436">
        <w:rPr>
          <w:b/>
          <w:sz w:val="20"/>
          <w:lang w:val="fr-CA"/>
        </w:rPr>
        <w:t>B</w:t>
      </w:r>
      <w:r w:rsidRPr="00182615">
        <w:rPr>
          <w:b/>
          <w:sz w:val="20"/>
          <w:lang w:val="fr-CA"/>
        </w:rPr>
        <w:t xml:space="preserve"> </w:t>
      </w:r>
      <w:r w:rsidRPr="00182615">
        <w:rPr>
          <w:sz w:val="20"/>
          <w:lang w:val="fr-CA"/>
        </w:rPr>
        <w:t>une fois complété</w:t>
      </w:r>
    </w:p>
    <w:p w:rsidR="00F218C6" w:rsidRPr="00FE6B40" w:rsidRDefault="00F218C6" w:rsidP="00F218C6">
      <w:pPr>
        <w:pStyle w:val="Heading1"/>
        <w:rPr>
          <w:lang w:val="fr-CA"/>
        </w:rPr>
      </w:pPr>
      <w:r>
        <w:rPr>
          <w:lang w:val="fr-CA"/>
        </w:rPr>
        <w:t>Formulaire de Santé</w:t>
      </w:r>
      <w:r w:rsidRPr="00210E74">
        <w:rPr>
          <w:lang w:val="fr-CA"/>
        </w:rPr>
        <w:t xml:space="preserve"> Canada </w:t>
      </w:r>
      <w:r>
        <w:rPr>
          <w:lang w:val="fr-CA"/>
        </w:rPr>
        <w:t>pour l’i</w:t>
      </w:r>
      <w:r w:rsidRPr="00210E74">
        <w:rPr>
          <w:lang w:val="fr-CA"/>
        </w:rPr>
        <w:t xml:space="preserve">mportation </w:t>
      </w:r>
      <w:r>
        <w:rPr>
          <w:lang w:val="fr-CA"/>
        </w:rPr>
        <w:t>de produits non c</w:t>
      </w:r>
      <w:r w:rsidRPr="00210E74">
        <w:rPr>
          <w:lang w:val="fr-CA"/>
        </w:rPr>
        <w:t>o</w:t>
      </w:r>
      <w:r>
        <w:rPr>
          <w:lang w:val="fr-CA"/>
        </w:rPr>
        <w:t xml:space="preserve">nformes d’entretien ménager, de savons pour les mains et de savons pour le corps durant la pandémie de </w:t>
      </w:r>
      <w:r w:rsidRPr="00210E74">
        <w:rPr>
          <w:lang w:val="fr-CA"/>
        </w:rPr>
        <w:t>COVID-19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1374"/>
        <w:gridCol w:w="180"/>
        <w:gridCol w:w="180"/>
        <w:gridCol w:w="270"/>
        <w:gridCol w:w="1620"/>
        <w:gridCol w:w="60"/>
        <w:gridCol w:w="300"/>
        <w:gridCol w:w="1308"/>
        <w:gridCol w:w="132"/>
        <w:gridCol w:w="2250"/>
        <w:gridCol w:w="2695"/>
      </w:tblGrid>
      <w:tr w:rsidR="00F218C6" w:rsidRPr="00C31362" w:rsidTr="00F71A21">
        <w:tc>
          <w:tcPr>
            <w:tcW w:w="10790" w:type="dxa"/>
            <w:gridSpan w:val="12"/>
            <w:shd w:val="clear" w:color="auto" w:fill="000000" w:themeFill="text1"/>
          </w:tcPr>
          <w:p w:rsidR="00F218C6" w:rsidRPr="00210E74" w:rsidRDefault="00F218C6" w:rsidP="00F218C6">
            <w:pPr>
              <w:pStyle w:val="TableHeaderrow"/>
              <w:rPr>
                <w:lang w:val="fr-CA"/>
              </w:rPr>
            </w:pPr>
            <w:r w:rsidRPr="00210E74">
              <w:rPr>
                <w:lang w:val="fr-CA"/>
              </w:rPr>
              <w:t>Part</w:t>
            </w:r>
            <w:r>
              <w:rPr>
                <w:lang w:val="fr-CA"/>
              </w:rPr>
              <w:t>ie </w:t>
            </w:r>
            <w:r w:rsidRPr="00210E74">
              <w:rPr>
                <w:lang w:val="fr-CA"/>
              </w:rPr>
              <w:t>1</w:t>
            </w:r>
            <w:r>
              <w:rPr>
                <w:lang w:val="fr-CA"/>
              </w:rPr>
              <w:t> </w:t>
            </w:r>
            <w:r w:rsidRPr="00210E74">
              <w:rPr>
                <w:lang w:val="fr-CA"/>
              </w:rPr>
              <w:t xml:space="preserve">: </w:t>
            </w:r>
            <w:r>
              <w:rPr>
                <w:lang w:val="fr-CA"/>
              </w:rPr>
              <w:t>Renseignements sur le produit</w:t>
            </w:r>
          </w:p>
        </w:tc>
      </w:tr>
      <w:tr w:rsidR="00F218C6" w:rsidRPr="0050289E" w:rsidTr="00401613">
        <w:trPr>
          <w:trHeight w:val="60"/>
        </w:trPr>
        <w:tc>
          <w:tcPr>
            <w:tcW w:w="10790" w:type="dxa"/>
            <w:gridSpan w:val="1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218C6" w:rsidRPr="00583DE5" w:rsidRDefault="00F218C6" w:rsidP="006D3436">
            <w:pPr>
              <w:pStyle w:val="Tabletext0"/>
              <w:rPr>
                <w:b/>
              </w:rPr>
            </w:pPr>
            <w:r w:rsidRPr="00583DE5">
              <w:rPr>
                <w:b/>
              </w:rPr>
              <w:t>Détails sur le produit</w:t>
            </w:r>
          </w:p>
        </w:tc>
      </w:tr>
      <w:tr w:rsidR="00F218C6" w:rsidRPr="00C31362" w:rsidTr="00401613">
        <w:trPr>
          <w:trHeight w:val="609"/>
        </w:trPr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218C6" w:rsidRPr="00210E74" w:rsidRDefault="00F218C6" w:rsidP="00F85F11">
            <w:pPr>
              <w:pStyle w:val="Tabletext0"/>
              <w:spacing w:before="80" w:after="80"/>
            </w:pPr>
            <w:r w:rsidRPr="00210E74">
              <w:t>N</w:t>
            </w:r>
            <w:r>
              <w:t>o</w:t>
            </w:r>
            <w:r w:rsidRPr="00210E74">
              <w:t>m</w:t>
            </w:r>
            <w:r>
              <w:t xml:space="preserve"> du p</w:t>
            </w:r>
            <w:r w:rsidRPr="00210E74">
              <w:t>rodu</w:t>
            </w:r>
            <w:r>
              <w:t>i</w:t>
            </w:r>
            <w:r w:rsidRPr="00210E74">
              <w:t xml:space="preserve">t </w:t>
            </w:r>
            <w:r>
              <w:t>à importer :</w:t>
            </w:r>
          </w:p>
        </w:tc>
        <w:tc>
          <w:tcPr>
            <w:tcW w:w="899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401613" w:rsidRPr="00C31362" w:rsidTr="00401613">
        <w:tc>
          <w:tcPr>
            <w:tcW w:w="17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 w:rsidRPr="00210E74">
              <w:t>Quantit</w:t>
            </w:r>
            <w:r>
              <w:t>é :</w:t>
            </w:r>
            <w:r>
              <w:br/>
            </w:r>
            <w:r w:rsidRPr="00210E74">
              <w:t>(</w:t>
            </w:r>
            <w:r>
              <w:t>le cas échéant</w:t>
            </w:r>
            <w:r w:rsidRPr="00210E74">
              <w:t>)</w:t>
            </w:r>
            <w:r>
              <w:t>:</w:t>
            </w:r>
          </w:p>
        </w:tc>
        <w:tc>
          <w:tcPr>
            <w:tcW w:w="23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>
              <w:t>Numéro de lot :</w:t>
            </w:r>
            <w:r>
              <w:br/>
            </w:r>
            <w:r w:rsidRPr="00210E74">
              <w:t>(</w:t>
            </w:r>
            <w:r>
              <w:t>le cas échéant</w:t>
            </w:r>
            <w:r w:rsidRPr="00210E74">
              <w:t>)</w:t>
            </w:r>
          </w:p>
        </w:tc>
        <w:tc>
          <w:tcPr>
            <w:tcW w:w="49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F218C6" w:rsidRPr="00C31362" w:rsidTr="00401613">
        <w:tc>
          <w:tcPr>
            <w:tcW w:w="2425" w:type="dxa"/>
            <w:gridSpan w:val="5"/>
            <w:tcBorders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>
              <w:t>Numéro du c</w:t>
            </w:r>
            <w:r w:rsidRPr="00210E74">
              <w:t>osm</w:t>
            </w:r>
            <w:r>
              <w:t>é</w:t>
            </w:r>
            <w:r w:rsidRPr="00210E74">
              <w:t>ti</w:t>
            </w:r>
            <w:r>
              <w:t>que :</w:t>
            </w:r>
            <w:r>
              <w:br/>
            </w:r>
            <w:r w:rsidRPr="00210E74">
              <w:t>(</w:t>
            </w:r>
            <w:r>
              <w:t>le cas échéant</w:t>
            </w:r>
            <w:r w:rsidRPr="00210E74">
              <w:t>)</w:t>
            </w:r>
          </w:p>
        </w:tc>
        <w:tc>
          <w:tcPr>
            <w:tcW w:w="8365" w:type="dxa"/>
            <w:gridSpan w:val="7"/>
            <w:tcBorders>
              <w:lef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F218C6" w:rsidRPr="00210E74" w:rsidTr="00401613">
        <w:tc>
          <w:tcPr>
            <w:tcW w:w="1975" w:type="dxa"/>
            <w:gridSpan w:val="3"/>
            <w:tcBorders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>
              <w:t>Pays d’i</w:t>
            </w:r>
            <w:r w:rsidRPr="00210E74">
              <w:t>mport</w:t>
            </w:r>
            <w:r>
              <w:t>ation :</w:t>
            </w:r>
          </w:p>
        </w:tc>
        <w:tc>
          <w:tcPr>
            <w:tcW w:w="8815" w:type="dxa"/>
            <w:gridSpan w:val="9"/>
            <w:tcBorders>
              <w:lef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F218C6" w:rsidRPr="00210E74" w:rsidTr="00401613">
        <w:tc>
          <w:tcPr>
            <w:tcW w:w="2155" w:type="dxa"/>
            <w:gridSpan w:val="4"/>
            <w:tcBorders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>
              <w:t>Nom du fournisseur :</w:t>
            </w:r>
          </w:p>
        </w:tc>
        <w:tc>
          <w:tcPr>
            <w:tcW w:w="8635" w:type="dxa"/>
            <w:gridSpan w:val="8"/>
            <w:tcBorders>
              <w:lef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F218C6" w:rsidRPr="00210E74" w:rsidTr="005507A1">
        <w:trPr>
          <w:trHeight w:val="1880"/>
        </w:trPr>
        <w:tc>
          <w:tcPr>
            <w:tcW w:w="2425" w:type="dxa"/>
            <w:gridSpan w:val="5"/>
            <w:tcBorders>
              <w:righ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  <w:r>
              <w:t>Adresse du fournisseur :</w:t>
            </w:r>
          </w:p>
        </w:tc>
        <w:tc>
          <w:tcPr>
            <w:tcW w:w="8365" w:type="dxa"/>
            <w:gridSpan w:val="7"/>
            <w:tcBorders>
              <w:left w:val="nil"/>
            </w:tcBorders>
          </w:tcPr>
          <w:p w:rsidR="00F218C6" w:rsidRPr="00210E74" w:rsidRDefault="00F218C6" w:rsidP="00F85F11">
            <w:pPr>
              <w:pStyle w:val="Tabletext0"/>
              <w:spacing w:before="80" w:after="80"/>
            </w:pPr>
          </w:p>
        </w:tc>
      </w:tr>
      <w:tr w:rsidR="00F218C6" w:rsidRPr="00C31362" w:rsidTr="00401613">
        <w:trPr>
          <w:trHeight w:val="60"/>
        </w:trPr>
        <w:tc>
          <w:tcPr>
            <w:tcW w:w="10790" w:type="dxa"/>
            <w:gridSpan w:val="1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C6" w:rsidRPr="00583DE5" w:rsidRDefault="00F218C6" w:rsidP="006D3436">
            <w:pPr>
              <w:pStyle w:val="Tabletext0"/>
              <w:rPr>
                <w:b/>
              </w:rPr>
            </w:pPr>
            <w:r w:rsidRPr="00583DE5">
              <w:rPr>
                <w:b/>
              </w:rPr>
              <w:t>Type de produit (cocher une seule case)</w:t>
            </w:r>
          </w:p>
        </w:tc>
      </w:tr>
      <w:tr w:rsidR="00F218C6" w:rsidRPr="00C31362" w:rsidTr="00401613">
        <w:trPr>
          <w:trHeight w:val="3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218C6" w:rsidRPr="0050289E" w:rsidRDefault="00F218C6" w:rsidP="00F85F11">
            <w:pPr>
              <w:pStyle w:val="Tabletext0"/>
              <w:spacing w:before="80" w:after="80"/>
            </w:pPr>
            <w:r w:rsidRPr="0050289E">
              <w:rPr>
                <w:rFonts w:hint="eastAsia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218C6" w:rsidRPr="00FE6B40" w:rsidRDefault="00F218C6" w:rsidP="00F85F11">
            <w:pPr>
              <w:pStyle w:val="Tabletext0"/>
              <w:spacing w:before="80" w:after="80"/>
            </w:pPr>
            <w:r w:rsidRPr="00FE6B40">
              <w:t>Produits de nettoyage et d’entretien du mobilier destinés principalement au nettoyage, au blanchiment ou au récurage des surfaces (réglementés comme produits de consommation au Canada au titre de la LCSPC).</w:t>
            </w:r>
          </w:p>
        </w:tc>
      </w:tr>
      <w:tr w:rsidR="00F218C6" w:rsidRPr="00C31362" w:rsidTr="00401613">
        <w:trPr>
          <w:trHeight w:val="365"/>
        </w:trPr>
        <w:tc>
          <w:tcPr>
            <w:tcW w:w="4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218C6" w:rsidRPr="0050289E" w:rsidRDefault="00F218C6" w:rsidP="00F85F11">
            <w:pPr>
              <w:pStyle w:val="Tabletext0"/>
              <w:spacing w:before="80" w:after="80"/>
            </w:pPr>
            <w:r w:rsidRPr="0050289E">
              <w:rPr>
                <w:rFonts w:hint="eastAsia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218C6" w:rsidRPr="00FE6B40" w:rsidRDefault="00F218C6" w:rsidP="00F85F11">
            <w:pPr>
              <w:pStyle w:val="Tabletext0"/>
              <w:spacing w:before="80" w:after="80"/>
            </w:pPr>
            <w:r w:rsidRPr="00FE6B40">
              <w:t>Produits à lessive et à vaisselle dont la fonction première est le nettoyage (réglementés comme produits de consommation au Canada au titre de la LCSPC)</w:t>
            </w:r>
          </w:p>
        </w:tc>
      </w:tr>
      <w:tr w:rsidR="00F218C6" w:rsidRPr="00C31362" w:rsidTr="00401613">
        <w:trPr>
          <w:trHeight w:val="363"/>
        </w:trPr>
        <w:tc>
          <w:tcPr>
            <w:tcW w:w="4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218C6" w:rsidRPr="0050289E" w:rsidRDefault="00F218C6" w:rsidP="00F85F11">
            <w:pPr>
              <w:pStyle w:val="Tabletext0"/>
              <w:spacing w:before="80" w:after="80"/>
            </w:pPr>
            <w:r w:rsidRPr="0050289E">
              <w:rPr>
                <w:rFonts w:hint="eastAsia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6" w:rsidRPr="00FE6B40" w:rsidRDefault="00F218C6" w:rsidP="00F85F11">
            <w:pPr>
              <w:pStyle w:val="Tabletext0"/>
              <w:spacing w:before="80" w:after="80"/>
            </w:pPr>
            <w:r w:rsidRPr="00FE6B40">
              <w:t>Savons pour les mains et le corps destinés principalement au nettoyage de la peau (réglementés comme produits cosmétiques au Canada au titre de la LAD)</w:t>
            </w:r>
          </w:p>
        </w:tc>
      </w:tr>
      <w:tr w:rsidR="00F218C6" w:rsidRPr="00583DE5" w:rsidTr="00401613">
        <w:trPr>
          <w:trHeight w:val="60"/>
        </w:trPr>
        <w:tc>
          <w:tcPr>
            <w:tcW w:w="10790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:rsidR="00F218C6" w:rsidRPr="00583DE5" w:rsidRDefault="00F218C6" w:rsidP="006D3436">
            <w:pPr>
              <w:pStyle w:val="Tabletext0"/>
              <w:rPr>
                <w:b/>
              </w:rPr>
            </w:pPr>
            <w:r w:rsidRPr="00583DE5">
              <w:rPr>
                <w:b/>
              </w:rPr>
              <w:t xml:space="preserve">Contenant protège-enfants </w:t>
            </w:r>
          </w:p>
        </w:tc>
      </w:tr>
      <w:tr w:rsidR="00F218C6" w:rsidRPr="00C31362" w:rsidTr="00401613">
        <w:trPr>
          <w:trHeight w:val="320"/>
        </w:trPr>
        <w:tc>
          <w:tcPr>
            <w:tcW w:w="421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218C6" w:rsidRPr="00F218C6" w:rsidRDefault="00F218C6" w:rsidP="00F85F11">
            <w:pPr>
              <w:pStyle w:val="Tabletext0"/>
              <w:spacing w:before="80" w:after="80"/>
              <w:rPr>
                <w:rFonts w:ascii="MS Gothic" w:eastAsia="MS Gothic" w:hAnsi="MS Gothic" w:cs="MS Gothic"/>
              </w:rPr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left w:val="nil"/>
              <w:bottom w:val="nil"/>
            </w:tcBorders>
            <w:shd w:val="clear" w:color="auto" w:fill="FFFFFF" w:themeFill="background1"/>
          </w:tcPr>
          <w:p w:rsidR="00F218C6" w:rsidRPr="00210E74" w:rsidRDefault="00F218C6" w:rsidP="00F85F11">
            <w:pPr>
              <w:pStyle w:val="Tabletext0"/>
              <w:spacing w:before="80" w:after="80"/>
              <w:rPr>
                <w:b/>
                <w:shd w:val="clear" w:color="auto" w:fill="BFBFBF" w:themeFill="background1" w:themeFillShade="BF"/>
              </w:rPr>
            </w:pPr>
            <w:r w:rsidRPr="00695398">
              <w:rPr>
                <w:rFonts w:eastAsia="MS Gothic"/>
              </w:rPr>
              <w:t xml:space="preserve">Le produit à importer possède un contenant </w:t>
            </w:r>
            <w:r>
              <w:rPr>
                <w:rFonts w:eastAsia="MS Gothic"/>
              </w:rPr>
              <w:t>protège-</w:t>
            </w:r>
            <w:r w:rsidRPr="00695398">
              <w:rPr>
                <w:rFonts w:eastAsia="MS Gothic"/>
              </w:rPr>
              <w:t xml:space="preserve">enfants qui répond aux exigences réglementaires canadiennes </w:t>
            </w:r>
            <w:r>
              <w:rPr>
                <w:rFonts w:eastAsia="MS Gothic"/>
              </w:rPr>
              <w:t>dans le cas où</w:t>
            </w:r>
            <w:r w:rsidRPr="00695398">
              <w:rPr>
                <w:rFonts w:eastAsia="MS Gothic"/>
              </w:rPr>
              <w:t xml:space="preserve"> un contenant à l</w:t>
            </w:r>
            <w:r>
              <w:rPr>
                <w:rFonts w:eastAsia="MS Gothic"/>
              </w:rPr>
              <w:t>’</w:t>
            </w:r>
            <w:r w:rsidRPr="00695398">
              <w:rPr>
                <w:rFonts w:eastAsia="MS Gothic"/>
              </w:rPr>
              <w:t>épreuve des enfants est exigé pour ce produit au Canada</w:t>
            </w:r>
            <w:r>
              <w:rPr>
                <w:rFonts w:eastAsia="MS Gothic"/>
              </w:rPr>
              <w:t xml:space="preserve"> </w:t>
            </w:r>
            <w:r w:rsidRPr="00695398">
              <w:rPr>
                <w:rFonts w:eastAsia="MS Gothic"/>
              </w:rPr>
              <w:t xml:space="preserve">ou </w:t>
            </w:r>
            <w:r>
              <w:rPr>
                <w:rFonts w:eastAsia="MS Gothic"/>
              </w:rPr>
              <w:t xml:space="preserve">le </w:t>
            </w:r>
            <w:r w:rsidRPr="00695398">
              <w:rPr>
                <w:rFonts w:eastAsia="MS Gothic"/>
              </w:rPr>
              <w:t>serait.</w:t>
            </w:r>
          </w:p>
        </w:tc>
      </w:tr>
      <w:tr w:rsidR="00F218C6" w:rsidRPr="00C31362" w:rsidTr="00401613">
        <w:trPr>
          <w:trHeight w:val="319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218C6" w:rsidRPr="00210E74" w:rsidRDefault="00F218C6" w:rsidP="00F85F11">
            <w:pPr>
              <w:pStyle w:val="Tabletext0"/>
              <w:spacing w:before="80" w:after="80"/>
              <w:rPr>
                <w:rFonts w:ascii="MS Gothic" w:eastAsia="MS Gothic" w:hAnsi="MS Gothic" w:cs="MS Gothic"/>
              </w:rPr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nil"/>
              <w:left w:val="nil"/>
            </w:tcBorders>
            <w:shd w:val="clear" w:color="auto" w:fill="FFFFFF" w:themeFill="background1"/>
          </w:tcPr>
          <w:p w:rsidR="00F218C6" w:rsidRPr="00210E74" w:rsidRDefault="00F218C6" w:rsidP="00F85F11">
            <w:pPr>
              <w:pStyle w:val="Tabletext0"/>
              <w:spacing w:before="80" w:after="80"/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>Sans objet</w:t>
            </w:r>
            <w:r w:rsidRPr="00210E74">
              <w:rPr>
                <w:rFonts w:eastAsia="MS Gothic"/>
              </w:rPr>
              <w:t xml:space="preserve">; </w:t>
            </w:r>
            <w:r>
              <w:rPr>
                <w:rFonts w:eastAsia="MS Gothic"/>
              </w:rPr>
              <w:t>un contenant protège-enfants non requis pour ce produit au</w:t>
            </w:r>
            <w:r w:rsidRPr="00210E74">
              <w:rPr>
                <w:rFonts w:eastAsia="MS Gothic"/>
              </w:rPr>
              <w:t xml:space="preserve"> Canada</w:t>
            </w:r>
            <w:r>
              <w:rPr>
                <w:rFonts w:eastAsia="MS Gothic"/>
              </w:rPr>
              <w:t>.</w:t>
            </w:r>
          </w:p>
        </w:tc>
      </w:tr>
      <w:tr w:rsidR="00F218C6" w:rsidRPr="00C31362" w:rsidTr="00F85F11">
        <w:trPr>
          <w:trHeight w:val="250"/>
        </w:trPr>
        <w:tc>
          <w:tcPr>
            <w:tcW w:w="10790" w:type="dxa"/>
            <w:gridSpan w:val="1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C6" w:rsidRPr="00583DE5" w:rsidRDefault="00F218C6" w:rsidP="00F85F11">
            <w:pPr>
              <w:pStyle w:val="Tabletext0"/>
              <w:rPr>
                <w:b/>
              </w:rPr>
            </w:pPr>
            <w:r w:rsidRPr="00583DE5">
              <w:rPr>
                <w:b/>
              </w:rPr>
              <w:t>Disponibilité du produit au Canada (cocher une seule case)</w:t>
            </w:r>
          </w:p>
        </w:tc>
      </w:tr>
      <w:tr w:rsidR="00F218C6" w:rsidRPr="00C31362" w:rsidTr="00F85F11">
        <w:trPr>
          <w:trHeight w:val="37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:rsidR="00F218C6" w:rsidRPr="00210E74" w:rsidRDefault="00F218C6" w:rsidP="00F85F11">
            <w:pPr>
              <w:pStyle w:val="Tabletext0"/>
              <w:spacing w:before="80" w:after="80"/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left w:val="nil"/>
            </w:tcBorders>
            <w:shd w:val="clear" w:color="auto" w:fill="FFFFFF" w:themeFill="background1"/>
          </w:tcPr>
          <w:p w:rsidR="00F218C6" w:rsidRPr="006D3436" w:rsidRDefault="00F218C6" w:rsidP="00F85F11">
            <w:pPr>
              <w:pStyle w:val="Tabletext0"/>
              <w:spacing w:before="80" w:after="80"/>
            </w:pPr>
            <w:r w:rsidRPr="00C0034B">
              <w:rPr>
                <w:b/>
              </w:rPr>
              <w:t>Niveau 1 :</w:t>
            </w:r>
            <w:r>
              <w:br/>
              <w:t xml:space="preserve">Le </w:t>
            </w:r>
            <w:r w:rsidRPr="00470C06">
              <w:t>produit</w:t>
            </w:r>
            <w:r>
              <w:t xml:space="preserve"> est</w:t>
            </w:r>
            <w:r w:rsidRPr="00470C06">
              <w:t xml:space="preserve"> actuellement vendu au Canada</w:t>
            </w:r>
            <w:r>
              <w:t xml:space="preserve"> selon cette f</w:t>
            </w:r>
            <w:r w:rsidRPr="00470C06">
              <w:t>ormulation* (quelle que soit la taille de l</w:t>
            </w:r>
            <w:r>
              <w:t>’</w:t>
            </w:r>
            <w:r w:rsidRPr="00470C06">
              <w:t>emballage), mais un produit commercialisé aux États-Unis répondant aux exigences américaines d</w:t>
            </w:r>
            <w:r>
              <w:t>’</w:t>
            </w:r>
            <w:r w:rsidRPr="00470C06">
              <w:t>emballage et d</w:t>
            </w:r>
            <w:r>
              <w:t>’</w:t>
            </w:r>
            <w:r w:rsidRPr="00470C06">
              <w:t>étiquetage sera importé.</w:t>
            </w:r>
          </w:p>
          <w:p w:rsidR="00F218C6" w:rsidRDefault="00F218C6" w:rsidP="00F85F11">
            <w:pPr>
              <w:pStyle w:val="Tabletext0"/>
              <w:spacing w:before="80" w:after="80"/>
            </w:pPr>
            <w:r w:rsidRPr="00470C06">
              <w:t xml:space="preserve">Fournir des détails sur les corrections qui seraient nécessaires pour rendre le produit importé conforme </w:t>
            </w:r>
            <w:r>
              <w:t>en ce qui concerne les</w:t>
            </w:r>
            <w:r w:rsidRPr="00470C06">
              <w:t xml:space="preserve"> exigences </w:t>
            </w:r>
            <w:r>
              <w:t>d’emballage c</w:t>
            </w:r>
            <w:r w:rsidRPr="00470C06">
              <w:t xml:space="preserve">anadiennes. Veuillez inclure </w:t>
            </w:r>
            <w:r>
              <w:t>un exemplaire</w:t>
            </w:r>
            <w:r w:rsidRPr="00470C06">
              <w:t xml:space="preserve"> de l</w:t>
            </w:r>
            <w:r>
              <w:t>’</w:t>
            </w:r>
            <w:r w:rsidRPr="00470C06">
              <w:t>étiquette bilingue canadienne et de l</w:t>
            </w:r>
            <w:r>
              <w:t>’</w:t>
            </w:r>
            <w:r w:rsidRPr="00470C06">
              <w:t>étiquette du produit commercialisé aux États-Unis qui se</w:t>
            </w:r>
            <w:r>
              <w:t>ra importé et distribué au Canada.</w:t>
            </w:r>
          </w:p>
          <w:p w:rsidR="00F85F11" w:rsidRPr="005507A1" w:rsidRDefault="00F85F11" w:rsidP="005507A1">
            <w:pPr>
              <w:pStyle w:val="Tabletext0"/>
              <w:pBdr>
                <w:bottom w:val="single" w:sz="4" w:space="1" w:color="auto"/>
              </w:pBdr>
              <w:spacing w:before="240" w:after="80"/>
            </w:pPr>
          </w:p>
          <w:p w:rsidR="00F218C6" w:rsidRPr="00210E74" w:rsidRDefault="00F218C6" w:rsidP="008A2300">
            <w:pPr>
              <w:pStyle w:val="Tabletext0"/>
              <w:spacing w:before="80" w:after="80"/>
            </w:pPr>
            <w:r w:rsidRPr="005507A1">
              <w:rPr>
                <w:sz w:val="18"/>
              </w:rPr>
              <w:t>*</w:t>
            </w:r>
            <w:r w:rsidR="00F85F11" w:rsidRPr="005507A1">
              <w:rPr>
                <w:sz w:val="22"/>
              </w:rPr>
              <w:t xml:space="preserve"> </w:t>
            </w:r>
            <w:r w:rsidR="00F85F11" w:rsidRPr="005507A1">
              <w:rPr>
                <w:sz w:val="18"/>
              </w:rPr>
              <w:t>Dans le cas d’un savon pour les mains ou le corps réglementé comme cosmétique et actuellement vendu au Canada, assurez-vous que le champ du Numéro d</w:t>
            </w:r>
            <w:r w:rsidR="008A2300">
              <w:rPr>
                <w:sz w:val="18"/>
              </w:rPr>
              <w:t>u</w:t>
            </w:r>
            <w:r w:rsidR="00F85F11" w:rsidRPr="005507A1">
              <w:rPr>
                <w:sz w:val="18"/>
              </w:rPr>
              <w:t xml:space="preserve"> cosmétique est rempli dans la section Détails sur le produit.</w:t>
            </w:r>
          </w:p>
        </w:tc>
      </w:tr>
      <w:tr w:rsidR="0050289E" w:rsidRPr="00C31362" w:rsidTr="00F85F11">
        <w:trPr>
          <w:trHeight w:val="1403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:rsidR="0050289E" w:rsidRPr="00210E74" w:rsidRDefault="0050289E" w:rsidP="00F85F11">
            <w:pPr>
              <w:pStyle w:val="Tabletext0"/>
              <w:spacing w:before="80" w:after="80"/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left w:val="nil"/>
            </w:tcBorders>
            <w:shd w:val="clear" w:color="auto" w:fill="FFFFFF" w:themeFill="background1"/>
          </w:tcPr>
          <w:p w:rsidR="0050289E" w:rsidRPr="00210E74" w:rsidRDefault="0050289E" w:rsidP="00F85F11">
            <w:pPr>
              <w:pStyle w:val="Tabletext0"/>
              <w:spacing w:before="80" w:after="80"/>
            </w:pPr>
            <w:r w:rsidRPr="00C0034B">
              <w:rPr>
                <w:b/>
              </w:rPr>
              <w:t>Niveau 2 :</w:t>
            </w:r>
            <w:r>
              <w:br/>
              <w:t>Le</w:t>
            </w:r>
            <w:r w:rsidRPr="009E4652">
              <w:t xml:space="preserve"> produit </w:t>
            </w:r>
            <w:r w:rsidRPr="00F71A21">
              <w:rPr>
                <w:b/>
              </w:rPr>
              <w:t>n’</w:t>
            </w:r>
            <w:r w:rsidRPr="00F85F11">
              <w:t>est</w:t>
            </w:r>
            <w:r w:rsidRPr="00F71A21">
              <w:rPr>
                <w:b/>
              </w:rPr>
              <w:t xml:space="preserve"> pas</w:t>
            </w:r>
            <w:r w:rsidRPr="009E4652">
              <w:t xml:space="preserve"> encore vendu au Canada</w:t>
            </w:r>
            <w:r>
              <w:t xml:space="preserve"> selon cette formulation</w:t>
            </w:r>
            <w:r w:rsidRPr="009E4652">
              <w:t>, mais un produit commercialisé aux États-Unis répondant aux exigences américaines d</w:t>
            </w:r>
            <w:r>
              <w:t>’</w:t>
            </w:r>
            <w:r w:rsidRPr="009E4652">
              <w:t>emballage et d</w:t>
            </w:r>
            <w:r>
              <w:t>’</w:t>
            </w:r>
            <w:r w:rsidRPr="009E4652">
              <w:t>étiquetage sera importé.</w:t>
            </w:r>
          </w:p>
          <w:p w:rsidR="0050289E" w:rsidRPr="005507A1" w:rsidRDefault="005507A1" w:rsidP="00F85F11">
            <w:pPr>
              <w:pStyle w:val="Tabletext0"/>
              <w:spacing w:before="80" w:after="80"/>
            </w:pPr>
            <w:r w:rsidRPr="005507A1">
              <w:t xml:space="preserve">Veuillez fournir un exemplaire de l’étiquette du produit commercialisé aux États-Unis qui sera importé et distribué au Canada et présenter le libellé équivalent bilingue (et les symboles s’il y a lieu) qui serait conforme au </w:t>
            </w:r>
            <w:r w:rsidRPr="005507A1">
              <w:rPr>
                <w:i/>
              </w:rPr>
              <w:t>Règlement sur les produits chimiques et contenants de consommation</w:t>
            </w:r>
            <w:r w:rsidRPr="005507A1">
              <w:t xml:space="preserve"> (RPCCC), (2001) ou au </w:t>
            </w:r>
            <w:r w:rsidRPr="005507A1">
              <w:rPr>
                <w:i/>
              </w:rPr>
              <w:t>Règlement sur les cosmétiques.</w:t>
            </w:r>
          </w:p>
        </w:tc>
      </w:tr>
      <w:tr w:rsidR="00F218C6" w:rsidRPr="00210E74" w:rsidTr="00F71A21">
        <w:tc>
          <w:tcPr>
            <w:tcW w:w="10790" w:type="dxa"/>
            <w:gridSpan w:val="12"/>
            <w:shd w:val="clear" w:color="auto" w:fill="000000" w:themeFill="text1"/>
          </w:tcPr>
          <w:p w:rsidR="00F218C6" w:rsidRPr="00210E74" w:rsidRDefault="00F218C6" w:rsidP="00F85F11">
            <w:pPr>
              <w:pStyle w:val="TableHeaderrow"/>
              <w:pageBreakBefore/>
              <w:rPr>
                <w:lang w:val="fr-CA"/>
              </w:rPr>
            </w:pPr>
            <w:r w:rsidRPr="00210E74">
              <w:rPr>
                <w:lang w:val="fr-CA"/>
              </w:rPr>
              <w:lastRenderedPageBreak/>
              <w:t>Part</w:t>
            </w:r>
            <w:r>
              <w:rPr>
                <w:lang w:val="fr-CA"/>
              </w:rPr>
              <w:t>ie </w:t>
            </w:r>
            <w:r w:rsidRPr="00210E74">
              <w:rPr>
                <w:lang w:val="fr-CA"/>
              </w:rPr>
              <w:t>2</w:t>
            </w:r>
            <w:r>
              <w:rPr>
                <w:lang w:val="fr-CA"/>
              </w:rPr>
              <w:t> </w:t>
            </w:r>
            <w:r w:rsidRPr="00210E74">
              <w:rPr>
                <w:lang w:val="fr-CA"/>
              </w:rPr>
              <w:t>: Import</w:t>
            </w:r>
            <w:r>
              <w:rPr>
                <w:lang w:val="fr-CA"/>
              </w:rPr>
              <w:t>ateu</w:t>
            </w:r>
            <w:r w:rsidRPr="00210E74">
              <w:rPr>
                <w:lang w:val="fr-CA"/>
              </w:rPr>
              <w:t>r</w:t>
            </w:r>
          </w:p>
        </w:tc>
      </w:tr>
      <w:tr w:rsidR="00C0034B" w:rsidRPr="00210E74" w:rsidTr="00BF63FD">
        <w:tc>
          <w:tcPr>
            <w:tcW w:w="10790" w:type="dxa"/>
            <w:gridSpan w:val="12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Nom de l’entreprise</w:t>
            </w:r>
          </w:p>
        </w:tc>
      </w:tr>
      <w:tr w:rsidR="00C0034B" w:rsidRPr="00210E74" w:rsidTr="005507A1">
        <w:trPr>
          <w:trHeight w:val="1880"/>
        </w:trPr>
        <w:tc>
          <w:tcPr>
            <w:tcW w:w="10790" w:type="dxa"/>
            <w:gridSpan w:val="12"/>
          </w:tcPr>
          <w:p w:rsidR="00C0034B" w:rsidRPr="00FE6B40" w:rsidRDefault="00C0034B" w:rsidP="005507A1">
            <w:pPr>
              <w:pStyle w:val="Tabletext0"/>
              <w:spacing w:before="80" w:after="80"/>
              <w:rPr>
                <w:i/>
                <w:sz w:val="16"/>
                <w:szCs w:val="18"/>
              </w:rPr>
            </w:pPr>
            <w:r w:rsidRPr="00210E74">
              <w:t>Adress</w:t>
            </w:r>
            <w:r>
              <w:t>e</w:t>
            </w:r>
            <w:r w:rsidR="00FE6B40">
              <w:t xml:space="preserve">  </w:t>
            </w:r>
          </w:p>
        </w:tc>
      </w:tr>
      <w:tr w:rsidR="00C0034B" w:rsidRPr="00210E74" w:rsidTr="00C0034B">
        <w:trPr>
          <w:trHeight w:val="239"/>
        </w:trPr>
        <w:tc>
          <w:tcPr>
            <w:tcW w:w="4045" w:type="dxa"/>
            <w:gridSpan w:val="6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Ville</w:t>
            </w:r>
          </w:p>
        </w:tc>
        <w:tc>
          <w:tcPr>
            <w:tcW w:w="4050" w:type="dxa"/>
            <w:gridSpan w:val="5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 w:rsidRPr="00210E74">
              <w:t>Province</w:t>
            </w:r>
          </w:p>
        </w:tc>
        <w:tc>
          <w:tcPr>
            <w:tcW w:w="2695" w:type="dxa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Code p</w:t>
            </w:r>
            <w:r w:rsidRPr="00210E74">
              <w:t>ostal</w:t>
            </w:r>
          </w:p>
        </w:tc>
      </w:tr>
      <w:tr w:rsidR="00F218C6" w:rsidRPr="00210E74" w:rsidTr="00F71A21">
        <w:tc>
          <w:tcPr>
            <w:tcW w:w="10790" w:type="dxa"/>
            <w:gridSpan w:val="12"/>
            <w:shd w:val="clear" w:color="auto" w:fill="000000" w:themeFill="text1"/>
          </w:tcPr>
          <w:p w:rsidR="00F218C6" w:rsidRPr="00210E74" w:rsidRDefault="00F218C6" w:rsidP="00F218C6">
            <w:pPr>
              <w:pStyle w:val="TableHeaderrow"/>
              <w:rPr>
                <w:lang w:val="fr-CA"/>
              </w:rPr>
            </w:pPr>
            <w:r w:rsidRPr="00210E74">
              <w:rPr>
                <w:lang w:val="fr-CA"/>
              </w:rPr>
              <w:t>Part</w:t>
            </w:r>
            <w:r>
              <w:rPr>
                <w:lang w:val="fr-CA"/>
              </w:rPr>
              <w:t>ie </w:t>
            </w:r>
            <w:r w:rsidRPr="00210E74">
              <w:rPr>
                <w:lang w:val="fr-CA"/>
              </w:rPr>
              <w:t>3</w:t>
            </w:r>
            <w:r>
              <w:rPr>
                <w:lang w:val="fr-CA"/>
              </w:rPr>
              <w:t> </w:t>
            </w:r>
            <w:r w:rsidRPr="00210E74">
              <w:rPr>
                <w:lang w:val="fr-CA"/>
              </w:rPr>
              <w:t>: Co</w:t>
            </w:r>
            <w:r>
              <w:rPr>
                <w:lang w:val="fr-CA"/>
              </w:rPr>
              <w:t>ordonnées</w:t>
            </w:r>
          </w:p>
        </w:tc>
      </w:tr>
      <w:tr w:rsidR="00C0034B" w:rsidRPr="00210E74" w:rsidTr="00BF03A5">
        <w:tc>
          <w:tcPr>
            <w:tcW w:w="10790" w:type="dxa"/>
            <w:gridSpan w:val="12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 w:rsidRPr="00210E74">
              <w:t>N</w:t>
            </w:r>
            <w:r>
              <w:t>o</w:t>
            </w:r>
            <w:r w:rsidRPr="00210E74">
              <w:t>m</w:t>
            </w:r>
            <w:r>
              <w:t> :</w:t>
            </w:r>
          </w:p>
        </w:tc>
      </w:tr>
      <w:tr w:rsidR="00C0034B" w:rsidRPr="00210E74" w:rsidTr="00AC5F1D">
        <w:tc>
          <w:tcPr>
            <w:tcW w:w="10790" w:type="dxa"/>
            <w:gridSpan w:val="12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Numéro de téléphone :</w:t>
            </w:r>
          </w:p>
        </w:tc>
      </w:tr>
      <w:tr w:rsidR="00C0034B" w:rsidRPr="00210E74" w:rsidTr="0063078C">
        <w:tc>
          <w:tcPr>
            <w:tcW w:w="10790" w:type="dxa"/>
            <w:gridSpan w:val="12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Courriel :</w:t>
            </w:r>
          </w:p>
        </w:tc>
      </w:tr>
      <w:tr w:rsidR="00F218C6" w:rsidRPr="00C31362" w:rsidTr="00F71A21">
        <w:trPr>
          <w:trHeight w:val="250"/>
        </w:trPr>
        <w:tc>
          <w:tcPr>
            <w:tcW w:w="10790" w:type="dxa"/>
            <w:gridSpan w:val="12"/>
            <w:shd w:val="clear" w:color="auto" w:fill="000000" w:themeFill="text1"/>
          </w:tcPr>
          <w:p w:rsidR="00F218C6" w:rsidRPr="00210E74" w:rsidRDefault="00F218C6" w:rsidP="00F218C6">
            <w:pPr>
              <w:pStyle w:val="TableHeaderrow"/>
              <w:rPr>
                <w:lang w:val="fr-CA"/>
              </w:rPr>
            </w:pPr>
            <w:r w:rsidRPr="00F71A21">
              <w:rPr>
                <w:lang w:val="fr-CA"/>
              </w:rPr>
              <w:t>Partie 4 : Détails</w:t>
            </w:r>
            <w:r>
              <w:rPr>
                <w:lang w:val="fr-CA"/>
              </w:rPr>
              <w:t xml:space="preserve"> sur l’i</w:t>
            </w:r>
            <w:r w:rsidRPr="00210E74">
              <w:rPr>
                <w:lang w:val="fr-CA"/>
              </w:rPr>
              <w:t>mportation (</w:t>
            </w:r>
            <w:r>
              <w:rPr>
                <w:lang w:val="fr-CA"/>
              </w:rPr>
              <w:t>si disponibles au moment de la demande</w:t>
            </w:r>
            <w:r w:rsidRPr="00210E74">
              <w:rPr>
                <w:lang w:val="fr-CA"/>
              </w:rPr>
              <w:t>)</w:t>
            </w:r>
          </w:p>
        </w:tc>
      </w:tr>
      <w:tr w:rsidR="00C0034B" w:rsidRPr="00210E74" w:rsidTr="00C0034B">
        <w:trPr>
          <w:trHeight w:val="250"/>
        </w:trPr>
        <w:tc>
          <w:tcPr>
            <w:tcW w:w="4405" w:type="dxa"/>
            <w:gridSpan w:val="8"/>
            <w:shd w:val="clear" w:color="auto" w:fill="FFFFFF" w:themeFill="background1"/>
            <w:vAlign w:val="center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b/>
                <w:i/>
                <w:sz w:val="18"/>
                <w:szCs w:val="18"/>
                <w:shd w:val="clear" w:color="auto" w:fill="BFBFBF" w:themeFill="background1" w:themeFillShade="BF"/>
              </w:rPr>
            </w:pPr>
            <w:r>
              <w:t>Date d’i</w:t>
            </w:r>
            <w:r w:rsidRPr="00210E74">
              <w:t>mportation</w:t>
            </w:r>
            <w:r>
              <w:t xml:space="preserve"> proposée</w:t>
            </w:r>
          </w:p>
        </w:tc>
        <w:tc>
          <w:tcPr>
            <w:tcW w:w="6385" w:type="dxa"/>
            <w:gridSpan w:val="4"/>
            <w:shd w:val="clear" w:color="auto" w:fill="FFFFFF" w:themeFill="background1"/>
            <w:vAlign w:val="center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b/>
                <w:i/>
                <w:shd w:val="clear" w:color="auto" w:fill="BFBFBF" w:themeFill="background1" w:themeFillShade="BF"/>
              </w:rPr>
            </w:pPr>
            <w:r w:rsidRPr="00210E74">
              <w:t>Po</w:t>
            </w:r>
            <w:r>
              <w:t>int d’entrée</w:t>
            </w:r>
          </w:p>
        </w:tc>
      </w:tr>
      <w:tr w:rsidR="00C0034B" w:rsidRPr="00210E74" w:rsidTr="00C0034B">
        <w:trPr>
          <w:trHeight w:val="364"/>
        </w:trPr>
        <w:tc>
          <w:tcPr>
            <w:tcW w:w="4405" w:type="dxa"/>
            <w:gridSpan w:val="8"/>
            <w:shd w:val="clear" w:color="auto" w:fill="FFFFFF" w:themeFill="background1"/>
            <w:vAlign w:val="center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b/>
                <w:i/>
                <w:sz w:val="18"/>
                <w:szCs w:val="18"/>
                <w:shd w:val="clear" w:color="auto" w:fill="BFBFBF" w:themeFill="background1" w:themeFillShade="BF"/>
              </w:rPr>
            </w:pPr>
            <w:r>
              <w:t>Numéro de suivi</w:t>
            </w:r>
          </w:p>
        </w:tc>
        <w:tc>
          <w:tcPr>
            <w:tcW w:w="6385" w:type="dxa"/>
            <w:gridSpan w:val="4"/>
            <w:shd w:val="clear" w:color="auto" w:fill="FFFFFF" w:themeFill="background1"/>
            <w:vAlign w:val="center"/>
          </w:tcPr>
          <w:p w:rsidR="00C0034B" w:rsidRPr="00210E74" w:rsidRDefault="00C0034B" w:rsidP="005507A1">
            <w:pPr>
              <w:pStyle w:val="Tabletext0"/>
              <w:spacing w:before="80" w:after="80"/>
              <w:rPr>
                <w:b/>
                <w:i/>
                <w:shd w:val="clear" w:color="auto" w:fill="BFBFBF" w:themeFill="background1" w:themeFillShade="BF"/>
              </w:rPr>
            </w:pPr>
            <w:r w:rsidRPr="00210E74">
              <w:t>Destination</w:t>
            </w:r>
          </w:p>
        </w:tc>
      </w:tr>
      <w:tr w:rsidR="00F218C6" w:rsidRPr="00210E74" w:rsidTr="00F71A21">
        <w:trPr>
          <w:trHeight w:val="250"/>
        </w:trPr>
        <w:tc>
          <w:tcPr>
            <w:tcW w:w="10790" w:type="dxa"/>
            <w:gridSpan w:val="1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F218C6" w:rsidRPr="00210E74" w:rsidRDefault="00F218C6" w:rsidP="00F218C6">
            <w:pPr>
              <w:pStyle w:val="TableHeaderrow"/>
              <w:rPr>
                <w:shd w:val="clear" w:color="auto" w:fill="BFBFBF" w:themeFill="background1" w:themeFillShade="BF"/>
                <w:lang w:val="fr-CA"/>
              </w:rPr>
            </w:pPr>
            <w:r w:rsidRPr="00210E74">
              <w:rPr>
                <w:lang w:val="fr-CA"/>
              </w:rPr>
              <w:t>Part</w:t>
            </w:r>
            <w:r>
              <w:rPr>
                <w:lang w:val="fr-CA"/>
              </w:rPr>
              <w:t>ie </w:t>
            </w:r>
            <w:r w:rsidRPr="00210E74">
              <w:rPr>
                <w:lang w:val="fr-CA"/>
              </w:rPr>
              <w:t>5</w:t>
            </w:r>
            <w:r>
              <w:rPr>
                <w:lang w:val="fr-CA"/>
              </w:rPr>
              <w:t> : Engagement</w:t>
            </w:r>
          </w:p>
        </w:tc>
      </w:tr>
      <w:tr w:rsidR="00F218C6" w:rsidRPr="00C31362" w:rsidTr="008904FC">
        <w:trPr>
          <w:trHeight w:val="2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218C6" w:rsidRPr="00210E74" w:rsidRDefault="0050289E" w:rsidP="005507A1">
            <w:pPr>
              <w:pStyle w:val="Tabletext0"/>
              <w:spacing w:before="80" w:after="80"/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218C6" w:rsidRPr="006D3436" w:rsidRDefault="00F218C6" w:rsidP="005507A1">
            <w:pPr>
              <w:pStyle w:val="Tabletext0"/>
              <w:spacing w:before="80" w:after="80"/>
            </w:pPr>
            <w:r w:rsidRPr="006D3436">
              <w:t>Je confirme que le produit non conforme indiqué ci-dessus est importé en raison d’une pénurie de produits attestée ou potentielle au Canada.</w:t>
            </w:r>
          </w:p>
        </w:tc>
      </w:tr>
      <w:tr w:rsidR="005507A1" w:rsidRPr="00C31362" w:rsidTr="0079664D">
        <w:trPr>
          <w:trHeight w:val="1812"/>
        </w:trPr>
        <w:tc>
          <w:tcPr>
            <w:tcW w:w="421" w:type="dxa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FFFFFF" w:themeFill="background1"/>
          </w:tcPr>
          <w:p w:rsidR="005507A1" w:rsidRPr="00210E74" w:rsidRDefault="005507A1" w:rsidP="005507A1">
            <w:pPr>
              <w:pStyle w:val="Tabletext0"/>
              <w:spacing w:before="80" w:after="80"/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:rsidR="005507A1" w:rsidRDefault="005507A1" w:rsidP="005507A1">
            <w:pPr>
              <w:pStyle w:val="Tabletext0"/>
              <w:spacing w:before="80" w:after="80"/>
            </w:pPr>
            <w:r w:rsidRPr="005507A1">
              <w:t xml:space="preserve">Je confirme que je publierai une copie du libellé équivalent bilingue </w:t>
            </w:r>
            <w:r w:rsidRPr="006D3436">
              <w:t xml:space="preserve">(et les symboles s’il y a lieu) qui figurerait sur une étiquette conforme au RPCCC (2001) ou au </w:t>
            </w:r>
            <w:r w:rsidRPr="008A2300">
              <w:rPr>
                <w:i/>
              </w:rPr>
              <w:t>Règlement sur les cosmétiques</w:t>
            </w:r>
            <w:r w:rsidRPr="006D3436">
              <w:t xml:space="preserve"> sera publiée. Ce texte</w:t>
            </w:r>
            <w:r>
              <w:t xml:space="preserve"> </w:t>
            </w:r>
            <w:r w:rsidRPr="006D3436">
              <w:t>sera publié</w:t>
            </w:r>
            <w:bookmarkStart w:id="0" w:name="_GoBack"/>
            <w:bookmarkEnd w:id="0"/>
            <w:r w:rsidRPr="006D3436">
              <w:t xml:space="preserve"> à l’adresse URL *</w:t>
            </w:r>
            <w:r>
              <w:t>/**</w:t>
            </w:r>
            <w:r w:rsidRPr="006D3436">
              <w:t xml:space="preserve"> </w:t>
            </w:r>
            <w:r w:rsidRPr="005507A1">
              <w:t xml:space="preserve">suivante moins de 20 jours suivant la soumission de ce formulaire ou avant la première </w:t>
            </w:r>
            <w:r w:rsidRPr="00F71A21">
              <w:t>distribution</w:t>
            </w:r>
            <w:r>
              <w:t xml:space="preserve"> </w:t>
            </w:r>
            <w:r w:rsidRPr="00F71A21">
              <w:t xml:space="preserve">du produit </w:t>
            </w:r>
            <w:r w:rsidRPr="006D3436">
              <w:t xml:space="preserve">au Canada, selon la première éventualité : </w:t>
            </w:r>
          </w:p>
          <w:p w:rsidR="005507A1" w:rsidRDefault="005507A1" w:rsidP="005507A1">
            <w:pPr>
              <w:pStyle w:val="Tabletext0"/>
              <w:pBdr>
                <w:bottom w:val="single" w:sz="4" w:space="1" w:color="000000" w:themeColor="text1"/>
              </w:pBdr>
              <w:spacing w:before="240" w:after="80"/>
            </w:pPr>
          </w:p>
          <w:p w:rsidR="005507A1" w:rsidRPr="005507A1" w:rsidRDefault="005507A1" w:rsidP="005507A1">
            <w:pPr>
              <w:pStyle w:val="Tabletext0"/>
              <w:spacing w:before="80" w:after="80"/>
              <w:rPr>
                <w:sz w:val="18"/>
              </w:rPr>
            </w:pPr>
            <w:r w:rsidRPr="005507A1">
              <w:rPr>
                <w:sz w:val="18"/>
              </w:rPr>
              <w:t>* si non-disponible au moment où le formulaire est soumis, l’URL peut être fourni moins de 17 jours suivant la soumission du formulaire ou au moins 3 jours avant la première distribution du produit au Canada, selon la première éventualité.</w:t>
            </w:r>
          </w:p>
          <w:p w:rsidR="005507A1" w:rsidRPr="006D3436" w:rsidRDefault="005507A1" w:rsidP="005507A1">
            <w:pPr>
              <w:pStyle w:val="Tabletext0"/>
              <w:spacing w:before="80" w:after="80"/>
            </w:pPr>
            <w:r w:rsidRPr="005507A1">
              <w:rPr>
                <w:sz w:val="18"/>
              </w:rPr>
              <w:t>** Santé Canada requiert l’URL spécifique indiquant où le texte sera disponible.</w:t>
            </w:r>
          </w:p>
        </w:tc>
      </w:tr>
      <w:tr w:rsidR="00F218C6" w:rsidRPr="00C31362" w:rsidTr="00FE6B40">
        <w:trPr>
          <w:trHeight w:val="250"/>
        </w:trPr>
        <w:tc>
          <w:tcPr>
            <w:tcW w:w="4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F218C6" w:rsidRPr="00210E74" w:rsidRDefault="0050289E" w:rsidP="005507A1">
            <w:pPr>
              <w:pStyle w:val="Tabletext0"/>
              <w:spacing w:before="80" w:after="80"/>
            </w:pPr>
            <w:r w:rsidRPr="001440AB">
              <w:rPr>
                <w:rFonts w:eastAsia="MS Gothic"/>
              </w:rPr>
              <w:sym w:font="Wingdings" w:char="F06F"/>
            </w:r>
          </w:p>
        </w:tc>
        <w:tc>
          <w:tcPr>
            <w:tcW w:w="1036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6" w:rsidRPr="006D3436" w:rsidRDefault="00F218C6" w:rsidP="005507A1">
            <w:pPr>
              <w:pStyle w:val="Tabletext0"/>
              <w:spacing w:before="80" w:after="80"/>
            </w:pPr>
            <w:r w:rsidRPr="006D3436">
              <w:t>Je confirme avoir compris que la politique intérimaire prendra fin trois mois après que la dernière province ou le dernier territoire aura mis fin à son état d’urgence ou à une date antérieure sur avis de Santé Canada.</w:t>
            </w:r>
          </w:p>
        </w:tc>
      </w:tr>
      <w:tr w:rsidR="008904FC" w:rsidRPr="00210E74" w:rsidTr="00FE6B40">
        <w:trPr>
          <w:trHeight w:val="250"/>
        </w:trPr>
        <w:tc>
          <w:tcPr>
            <w:tcW w:w="5713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904FC" w:rsidRPr="00210E74" w:rsidRDefault="008904FC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>
              <w:t>Nom</w:t>
            </w:r>
          </w:p>
        </w:tc>
        <w:tc>
          <w:tcPr>
            <w:tcW w:w="507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904FC" w:rsidRPr="00210E74" w:rsidRDefault="008904FC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 w:rsidRPr="00210E74">
              <w:t>Tit</w:t>
            </w:r>
            <w:r>
              <w:t>r</w:t>
            </w:r>
            <w:r w:rsidRPr="00210E74">
              <w:t>e</w:t>
            </w:r>
          </w:p>
        </w:tc>
      </w:tr>
      <w:tr w:rsidR="008904FC" w:rsidRPr="00210E74" w:rsidTr="00FE6B40">
        <w:trPr>
          <w:trHeight w:val="250"/>
        </w:trPr>
        <w:tc>
          <w:tcPr>
            <w:tcW w:w="1079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904FC" w:rsidRPr="00210E74" w:rsidRDefault="008904FC" w:rsidP="005507A1">
            <w:pPr>
              <w:pStyle w:val="Tabletext0"/>
              <w:spacing w:before="80" w:after="80"/>
              <w:rPr>
                <w:i/>
                <w:sz w:val="18"/>
                <w:szCs w:val="18"/>
              </w:rPr>
            </w:pPr>
            <w:r w:rsidRPr="00210E74">
              <w:t>Date</w:t>
            </w:r>
          </w:p>
        </w:tc>
      </w:tr>
    </w:tbl>
    <w:p w:rsidR="00F218C6" w:rsidRPr="00C31362" w:rsidRDefault="00F218C6" w:rsidP="00FE6B40">
      <w:pPr>
        <w:pStyle w:val="BodyText"/>
        <w:spacing w:before="40"/>
        <w:ind w:left="187"/>
        <w:rPr>
          <w:i w:val="0"/>
          <w:sz w:val="18"/>
          <w:szCs w:val="16"/>
        </w:rPr>
      </w:pPr>
      <w:r w:rsidRPr="00C31362">
        <w:rPr>
          <w:i w:val="0"/>
          <w:sz w:val="18"/>
          <w:szCs w:val="16"/>
        </w:rPr>
        <w:t xml:space="preserve">Tous les renseignements recueillis dans le présent formulaire seront protégés conformément aux normes de sécurité du gouvernement du Canada. Tous les ministères sont tenus de se conformer </w:t>
      </w:r>
      <w:r w:rsidR="008A2300" w:rsidRPr="00C31362">
        <w:rPr>
          <w:i w:val="0"/>
          <w:sz w:val="18"/>
          <w:szCs w:val="16"/>
        </w:rPr>
        <w:t xml:space="preserve">à la </w:t>
      </w:r>
      <w:r w:rsidR="008A2300" w:rsidRPr="00C31362">
        <w:rPr>
          <w:sz w:val="18"/>
          <w:szCs w:val="16"/>
        </w:rPr>
        <w:t xml:space="preserve">Loi </w:t>
      </w:r>
      <w:r w:rsidRPr="00C31362">
        <w:rPr>
          <w:sz w:val="18"/>
          <w:szCs w:val="16"/>
        </w:rPr>
        <w:t>sur l’accès à l’information et la protection des renseignements personnels</w:t>
      </w:r>
      <w:r w:rsidRPr="00C31362">
        <w:rPr>
          <w:i w:val="0"/>
          <w:sz w:val="18"/>
          <w:szCs w:val="16"/>
        </w:rPr>
        <w:t>.</w:t>
      </w:r>
    </w:p>
    <w:sectPr w:rsidR="00F218C6" w:rsidRPr="00C31362" w:rsidSect="00F85F11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864" w:right="720" w:bottom="1152" w:left="720" w:header="274" w:footer="245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8E" w:rsidRDefault="000A558E" w:rsidP="003A6924">
      <w:pPr>
        <w:spacing w:before="0" w:after="0"/>
      </w:pPr>
      <w:r>
        <w:separator/>
      </w:r>
    </w:p>
  </w:endnote>
  <w:endnote w:type="continuationSeparator" w:id="0">
    <w:p w:rsidR="000A558E" w:rsidRDefault="000A558E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312471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2020/04/27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8E" w:rsidRDefault="000A558E" w:rsidP="003A6924">
      <w:pPr>
        <w:spacing w:before="0" w:after="0"/>
      </w:pPr>
      <w:r>
        <w:separator/>
      </w:r>
    </w:p>
  </w:footnote>
  <w:footnote w:type="continuationSeparator" w:id="0">
    <w:p w:rsidR="000A558E" w:rsidRDefault="000A558E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01613" w:rsidRDefault="004E138E" w:rsidP="00401613">
    <w:pPr>
      <w:pStyle w:val="Header"/>
      <w:tabs>
        <w:tab w:val="clear" w:pos="142"/>
      </w:tabs>
      <w:ind w:left="0" w:hanging="284"/>
      <w:rPr>
        <w:color w:val="auto"/>
        <w:sz w:val="20"/>
        <w:lang w:val="fr-CA"/>
      </w:rPr>
    </w:pPr>
    <w:r w:rsidRPr="00C9203A">
      <w:rPr>
        <w:rStyle w:val="PageNumber"/>
        <w:color w:val="auto"/>
        <w:sz w:val="20"/>
      </w:rPr>
      <w:fldChar w:fldCharType="begin"/>
    </w:r>
    <w:r w:rsidRPr="00401613">
      <w:rPr>
        <w:rStyle w:val="PageNumber"/>
        <w:color w:val="auto"/>
        <w:sz w:val="20"/>
        <w:lang w:val="fr-CA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107EE3">
      <w:rPr>
        <w:rStyle w:val="PageNumber"/>
        <w:noProof/>
        <w:color w:val="auto"/>
        <w:sz w:val="20"/>
        <w:lang w:val="fr-CA"/>
      </w:rPr>
      <w:t>2</w:t>
    </w:r>
    <w:r w:rsidRPr="00C9203A">
      <w:rPr>
        <w:rStyle w:val="PageNumber"/>
        <w:color w:val="auto"/>
        <w:sz w:val="20"/>
      </w:rPr>
      <w:fldChar w:fldCharType="end"/>
    </w:r>
    <w:r w:rsidRPr="00401613">
      <w:rPr>
        <w:rStyle w:val="PageNumber"/>
        <w:color w:val="auto"/>
        <w:sz w:val="20"/>
        <w:lang w:val="fr-CA"/>
      </w:rPr>
      <w:t xml:space="preserve"> |</w:t>
    </w:r>
    <w:r w:rsidR="000002E1" w:rsidRPr="00401613">
      <w:rPr>
        <w:color w:val="auto"/>
        <w:sz w:val="20"/>
        <w:lang w:val="fr-CA"/>
      </w:rPr>
      <w:t xml:space="preserve"> </w:t>
    </w:r>
    <w:r w:rsidR="00401613">
      <w:rPr>
        <w:color w:val="auto"/>
        <w:sz w:val="20"/>
        <w:lang w:val="fr-CA"/>
      </w:rPr>
      <w:tab/>
    </w:r>
    <w:r w:rsidR="00401613" w:rsidRPr="00401613">
      <w:rPr>
        <w:bCs/>
        <w:caps w:val="0"/>
        <w:color w:val="auto"/>
        <w:sz w:val="20"/>
        <w:lang w:val="fr-CA"/>
      </w:rPr>
      <w:t xml:space="preserve">Formulaire de Santé Canada pour l’importation de produits non </w:t>
    </w:r>
    <w:r w:rsidR="00FE6B40" w:rsidRPr="00401613">
      <w:rPr>
        <w:bCs/>
        <w:caps w:val="0"/>
        <w:color w:val="auto"/>
        <w:sz w:val="20"/>
        <w:lang w:val="fr-CA"/>
      </w:rPr>
      <w:t xml:space="preserve">conformes </w:t>
    </w:r>
    <w:r w:rsidR="006D3436">
      <w:rPr>
        <w:bCs/>
        <w:caps w:val="0"/>
        <w:color w:val="auto"/>
        <w:sz w:val="20"/>
        <w:lang w:val="fr-CA"/>
      </w:rPr>
      <w:br/>
    </w:r>
    <w:r w:rsidR="00FE6B40" w:rsidRPr="00401613">
      <w:rPr>
        <w:bCs/>
        <w:caps w:val="0"/>
        <w:color w:val="auto"/>
        <w:sz w:val="20"/>
        <w:lang w:val="fr-CA"/>
      </w:rPr>
      <w:t>d’entretien ménager,</w:t>
    </w:r>
    <w:r w:rsidR="00B130FA">
      <w:rPr>
        <w:bCs/>
        <w:caps w:val="0"/>
        <w:color w:val="auto"/>
        <w:sz w:val="20"/>
        <w:lang w:val="fr-CA"/>
      </w:rPr>
      <w:t xml:space="preserve"> </w:t>
    </w:r>
    <w:r w:rsidR="00FE6B40" w:rsidRPr="00401613">
      <w:rPr>
        <w:bCs/>
        <w:caps w:val="0"/>
        <w:color w:val="auto"/>
        <w:sz w:val="20"/>
        <w:lang w:val="fr-CA"/>
      </w:rPr>
      <w:t xml:space="preserve">de savons pour les mains </w:t>
    </w:r>
    <w:r w:rsidR="00401613" w:rsidRPr="00401613">
      <w:rPr>
        <w:bCs/>
        <w:caps w:val="0"/>
        <w:color w:val="auto"/>
        <w:sz w:val="20"/>
        <w:lang w:val="fr-CA"/>
      </w:rPr>
      <w:t xml:space="preserve">et de savons pour le corps </w:t>
    </w:r>
    <w:r w:rsidR="006D3436">
      <w:rPr>
        <w:bCs/>
        <w:caps w:val="0"/>
        <w:color w:val="auto"/>
        <w:sz w:val="20"/>
        <w:lang w:val="fr-CA"/>
      </w:rPr>
      <w:br/>
    </w:r>
    <w:r w:rsidR="00401613" w:rsidRPr="00401613">
      <w:rPr>
        <w:bCs/>
        <w:caps w:val="0"/>
        <w:color w:val="auto"/>
        <w:sz w:val="20"/>
        <w:lang w:val="fr-CA"/>
      </w:rPr>
      <w:t>durant la pandémie de COVID-19</w:t>
    </w:r>
    <w:r w:rsidRPr="00401613">
      <w:rPr>
        <w:color w:val="auto"/>
        <w:sz w:val="20"/>
        <w:lang w:val="fr-CA"/>
      </w:rPr>
      <w:tab/>
    </w:r>
    <w:r w:rsidR="00401613" w:rsidRPr="0050289E">
      <w:rPr>
        <w:b/>
        <w:caps w:val="0"/>
        <w:color w:val="auto"/>
        <w:sz w:val="20"/>
        <w:lang w:val="fr-CA"/>
      </w:rPr>
      <w:t xml:space="preserve">Protégé </w:t>
    </w:r>
    <w:r w:rsidR="006D3436">
      <w:rPr>
        <w:b/>
        <w:caps w:val="0"/>
        <w:color w:val="auto"/>
        <w:sz w:val="20"/>
        <w:lang w:val="fr-CA"/>
      </w:rPr>
      <w:t>B</w:t>
    </w:r>
    <w:r w:rsidR="00401613" w:rsidRPr="00401613">
      <w:rPr>
        <w:caps w:val="0"/>
        <w:color w:val="auto"/>
        <w:sz w:val="20"/>
        <w:lang w:val="fr-CA"/>
      </w:rPr>
      <w:t xml:space="preserve"> une fois complété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E00728" w:rsidRDefault="001014EE" w:rsidP="00E00728">
    <w:pPr>
      <w:pStyle w:val="Header"/>
      <w:ind w:left="130" w:hanging="317"/>
      <w:rPr>
        <w:color w:val="auto"/>
      </w:rPr>
    </w:pPr>
    <w:r>
      <w:rPr>
        <w:noProof/>
        <w:lang w:val="en-CA" w:eastAsia="en-CA"/>
      </w:rPr>
      <w:drawing>
        <wp:inline distT="0" distB="0" distL="0" distR="0" wp14:anchorId="197F89AC" wp14:editId="4CD1586F">
          <wp:extent cx="2194560" cy="50292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22200"/>
    <w:rsid w:val="00045A49"/>
    <w:rsid w:val="00073E04"/>
    <w:rsid w:val="000765AF"/>
    <w:rsid w:val="00093EE7"/>
    <w:rsid w:val="000941A0"/>
    <w:rsid w:val="000A558E"/>
    <w:rsid w:val="000C2AC6"/>
    <w:rsid w:val="000C5C08"/>
    <w:rsid w:val="000F07FF"/>
    <w:rsid w:val="001014EE"/>
    <w:rsid w:val="00101C93"/>
    <w:rsid w:val="00107EE3"/>
    <w:rsid w:val="00136910"/>
    <w:rsid w:val="00141D06"/>
    <w:rsid w:val="00154BDF"/>
    <w:rsid w:val="00191496"/>
    <w:rsid w:val="001A10C7"/>
    <w:rsid w:val="001E6C63"/>
    <w:rsid w:val="0020303A"/>
    <w:rsid w:val="002112F2"/>
    <w:rsid w:val="0022247D"/>
    <w:rsid w:val="00244105"/>
    <w:rsid w:val="0024731E"/>
    <w:rsid w:val="00257957"/>
    <w:rsid w:val="002811C2"/>
    <w:rsid w:val="002816A9"/>
    <w:rsid w:val="00282F0B"/>
    <w:rsid w:val="00297991"/>
    <w:rsid w:val="002A3782"/>
    <w:rsid w:val="00312471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01613"/>
    <w:rsid w:val="00425260"/>
    <w:rsid w:val="00461825"/>
    <w:rsid w:val="00463719"/>
    <w:rsid w:val="004738E2"/>
    <w:rsid w:val="004841B4"/>
    <w:rsid w:val="00497B1D"/>
    <w:rsid w:val="004D29B2"/>
    <w:rsid w:val="004E138E"/>
    <w:rsid w:val="004F4AB7"/>
    <w:rsid w:val="005005D6"/>
    <w:rsid w:val="005012EB"/>
    <w:rsid w:val="0050289E"/>
    <w:rsid w:val="00520687"/>
    <w:rsid w:val="00541C63"/>
    <w:rsid w:val="005507A1"/>
    <w:rsid w:val="0058078E"/>
    <w:rsid w:val="00583DE5"/>
    <w:rsid w:val="005974EC"/>
    <w:rsid w:val="005B1BF0"/>
    <w:rsid w:val="006160BF"/>
    <w:rsid w:val="006623A5"/>
    <w:rsid w:val="00663641"/>
    <w:rsid w:val="006B289B"/>
    <w:rsid w:val="006C02D0"/>
    <w:rsid w:val="006D3436"/>
    <w:rsid w:val="006D48F0"/>
    <w:rsid w:val="00700207"/>
    <w:rsid w:val="0077491F"/>
    <w:rsid w:val="007B6012"/>
    <w:rsid w:val="007E2A3D"/>
    <w:rsid w:val="007F4A2F"/>
    <w:rsid w:val="00825D28"/>
    <w:rsid w:val="00832CB9"/>
    <w:rsid w:val="00854CC1"/>
    <w:rsid w:val="00884A12"/>
    <w:rsid w:val="00884C70"/>
    <w:rsid w:val="008904FC"/>
    <w:rsid w:val="008A2300"/>
    <w:rsid w:val="008C329C"/>
    <w:rsid w:val="008D601B"/>
    <w:rsid w:val="008F3EDB"/>
    <w:rsid w:val="008F465B"/>
    <w:rsid w:val="0093199F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B00486"/>
    <w:rsid w:val="00B130FA"/>
    <w:rsid w:val="00B24A58"/>
    <w:rsid w:val="00B37290"/>
    <w:rsid w:val="00B547A1"/>
    <w:rsid w:val="00B636C2"/>
    <w:rsid w:val="00B82272"/>
    <w:rsid w:val="00BB18AA"/>
    <w:rsid w:val="00C0034B"/>
    <w:rsid w:val="00C31362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F2A71"/>
    <w:rsid w:val="00EF48C5"/>
    <w:rsid w:val="00F14753"/>
    <w:rsid w:val="00F218C6"/>
    <w:rsid w:val="00F614BA"/>
    <w:rsid w:val="00F71A21"/>
    <w:rsid w:val="00F7787B"/>
    <w:rsid w:val="00F816C0"/>
    <w:rsid w:val="00F85F11"/>
    <w:rsid w:val="00F966FB"/>
    <w:rsid w:val="00FB7201"/>
    <w:rsid w:val="00FC2949"/>
    <w:rsid w:val="00FD1960"/>
    <w:rsid w:val="00FE60F4"/>
    <w:rsid w:val="00FE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3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8904FC"/>
    <w:pPr>
      <w:widowControl w:val="0"/>
      <w:spacing w:before="0" w:after="0"/>
      <w:ind w:left="180"/>
    </w:pPr>
    <w:rPr>
      <w:rFonts w:eastAsia="Arial" w:cstheme="minorBidi"/>
      <w:i/>
      <w:color w:val="auto"/>
      <w:sz w:val="13"/>
      <w:szCs w:val="13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8904FC"/>
    <w:rPr>
      <w:rFonts w:ascii="Arial" w:eastAsia="Arial" w:hAnsi="Arial" w:cstheme="minorBidi"/>
      <w:i/>
      <w:sz w:val="13"/>
      <w:szCs w:val="13"/>
      <w:lang w:val="fr-CA"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i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6D3436"/>
    <w:pPr>
      <w:spacing w:before="60" w:after="60"/>
    </w:pPr>
    <w:rPr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J Mark Smith</cp:lastModifiedBy>
  <cp:revision>18</cp:revision>
  <cp:lastPrinted>2018-02-13T15:36:00Z</cp:lastPrinted>
  <dcterms:created xsi:type="dcterms:W3CDTF">2020-04-09T12:29:00Z</dcterms:created>
  <dcterms:modified xsi:type="dcterms:W3CDTF">2020-04-28T19:27:00Z</dcterms:modified>
</cp:coreProperties>
</file>